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44" w:after="144"/>
        <w:jc w:val="center"/>
        <w:textAlignment w:val="baseline"/>
        <w:outlineLvl w:val="0"/>
        <w:rPr>
          <w:rFonts w:ascii="Verdana" w:hAnsi="Verdana" w:eastAsia="Times New Roman" w:cs="Times New Roman"/>
          <w:b/>
          <w:b/>
          <w:bCs/>
          <w:color w:val="475356"/>
          <w:lang w:eastAsia="ru-RU"/>
        </w:rPr>
      </w:pPr>
      <w:r>
        <w:rPr>
          <w:rFonts w:ascii="Arial Black" w:hAnsi="Arial Black"/>
          <w:color w:val="CC0000"/>
          <w:sz w:val="22"/>
          <w:szCs w:val="22"/>
        </w:rPr>
        <w:drawing>
          <wp:anchor behindDoc="0" distT="0" distB="127000" distL="0" distR="0" simplePos="0" locked="0" layoutInCell="1" allowOverlap="1" relativeHeight="3">
            <wp:simplePos x="0" y="0"/>
            <wp:positionH relativeFrom="page">
              <wp:posOffset>4152265</wp:posOffset>
            </wp:positionH>
            <wp:positionV relativeFrom="page">
              <wp:posOffset>7574280</wp:posOffset>
            </wp:positionV>
            <wp:extent cx="3023870" cy="2272665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2665"/>
                    </a:xfrm>
                    <a:prstGeom prst="rect">
                      <a:avLst/>
                    </a:prstGeom>
                    <a:ln w="38100">
                      <a:solidFill>
                        <a:srgbClr val="000099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Style19"/>
        <w:rPr>
          <w:rFonts w:ascii="Arial Black" w:hAnsi="Arial Black"/>
          <w:color w:val="CC0000"/>
          <w:sz w:val="44"/>
          <w:szCs w:val="44"/>
        </w:rPr>
      </w:pPr>
      <w:r>
        <w:rPr>
          <w:rFonts w:ascii="Arial Black" w:hAnsi="Arial Black"/>
          <w:color w:val="CC0000"/>
          <w:sz w:val="44"/>
          <w:szCs w:val="44"/>
        </w:rP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27940</wp:posOffset>
            </wp:positionH>
            <wp:positionV relativeFrom="paragraph">
              <wp:posOffset>25400</wp:posOffset>
            </wp:positionV>
            <wp:extent cx="1631950" cy="1285240"/>
            <wp:effectExtent l="0" t="0" r="0" b="0"/>
            <wp:wrapSquare wrapText="largest"/>
            <wp:docPr id="2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jc w:val="center"/>
        <w:rPr>
          <w:rFonts w:ascii="Arial Black" w:hAnsi="Arial Black"/>
          <w:b/>
          <w:b/>
          <w:bCs/>
          <w:i/>
          <w:i/>
          <w:iCs/>
          <w:color w:val="CC0000"/>
          <w:sz w:val="44"/>
          <w:szCs w:val="44"/>
        </w:rPr>
      </w:pPr>
      <w:r>
        <w:rPr>
          <w:rFonts w:ascii="Arial Black" w:hAnsi="Arial Black"/>
          <w:b/>
          <w:bCs/>
          <w:i/>
          <w:iCs/>
          <w:color w:val="CC0000"/>
          <w:sz w:val="44"/>
          <w:szCs w:val="44"/>
        </w:rPr>
        <w:t>ФЛИКЕР – спасает жизни!</w:t>
      </w:r>
    </w:p>
    <w:p>
      <w:pPr>
        <w:pStyle w:val="Normal"/>
        <w:spacing w:lineRule="auto" w:line="240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CC0000"/>
          <w:spacing w:val="0"/>
          <w:sz w:val="26"/>
          <w:szCs w:val="26"/>
        </w:rPr>
        <w:t>Фликер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– это световозвращатель, который может спасти пешехода или ребенка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Уважаемые родители!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на эту тему было… Однако избежать дорожно–транспортного происшествия порой совсем непросто. Статистика по детскому дорожно-транспортному травматизму неутешительная.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О чем нужно помнить родителям!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в темноте водитель замечает пешехода лишь на расстоянии 25-30 м.  А пешехода с фликерами: с ближним светом — 150 м, с дальним — 400м;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• </w:t>
      </w:r>
      <w:r>
        <w:rPr>
          <w:rFonts w:ascii="Times New Roman" w:hAnsi="Times New Roman"/>
          <w:sz w:val="26"/>
          <w:szCs w:val="26"/>
        </w:rPr>
        <w:t xml:space="preserve">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CC0000"/>
          <w:sz w:val="26"/>
          <w:szCs w:val="26"/>
        </w:rPr>
        <w:t>Фликеры</w:t>
      </w:r>
      <w:r>
        <w:rPr>
          <w:rFonts w:ascii="Times New Roman" w:hAnsi="Times New Roman"/>
          <w:sz w:val="26"/>
          <w:szCs w:val="26"/>
        </w:rPr>
        <w:t xml:space="preserve"> можно разместить на </w:t>
      </w:r>
      <w:r>
        <w:rPr>
          <w:rFonts w:ascii="Times New Roman" w:hAnsi="Times New Roman"/>
          <w:color w:val="0000FF"/>
          <w:sz w:val="26"/>
          <w:szCs w:val="26"/>
        </w:rPr>
        <w:t>сумках,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>куртке</w:t>
      </w:r>
      <w:r>
        <w:rPr>
          <w:rFonts w:ascii="Times New Roman" w:hAnsi="Times New Roman"/>
          <w:sz w:val="26"/>
          <w:szCs w:val="26"/>
        </w:rPr>
        <w:t xml:space="preserve"> или других предметах. Формы светоотражательных элементов различны. </w:t>
      </w:r>
      <w:r>
        <w:rPr>
          <w:rFonts w:ascii="Times New Roman" w:hAnsi="Times New Roman"/>
          <w:color w:val="0000FF"/>
          <w:sz w:val="26"/>
          <w:szCs w:val="26"/>
        </w:rPr>
        <w:t>Значки и подвески</w:t>
      </w:r>
      <w:r>
        <w:rPr>
          <w:rFonts w:ascii="Times New Roman" w:hAnsi="Times New Roman"/>
          <w:sz w:val="26"/>
          <w:szCs w:val="26"/>
        </w:rPr>
        <w:t xml:space="preserve"> удобны тем, что их легко переместить с одной одежды на другую. </w:t>
      </w:r>
      <w:r>
        <w:rPr>
          <w:rFonts w:ascii="Times New Roman" w:hAnsi="Times New Roman"/>
          <w:color w:val="0000FF"/>
          <w:sz w:val="26"/>
          <w:szCs w:val="26"/>
        </w:rPr>
        <w:t>Самоклеющиеся наклейки</w:t>
      </w:r>
      <w:r>
        <w:rPr>
          <w:rFonts w:ascii="Times New Roman" w:hAnsi="Times New Roman"/>
          <w:sz w:val="26"/>
          <w:szCs w:val="26"/>
        </w:rPr>
        <w:t xml:space="preserve"> могут быть использованы на различных поверхностях (искусственная кожа, металлические части и т.д.). Есть и специальные светоотражающие </w:t>
      </w:r>
      <w:r>
        <w:rPr>
          <w:rFonts w:ascii="Times New Roman" w:hAnsi="Times New Roman"/>
          <w:color w:val="0000FF"/>
          <w:sz w:val="26"/>
          <w:szCs w:val="26"/>
        </w:rPr>
        <w:t>браслеты.</w:t>
      </w: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01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Style1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LibreOffice/5.1.2.2$Windows_x86 LibreOffice_project/d3bf12ecb743fc0d20e0be0c58ca359301eb705f</Application>
  <Pages>1</Pages>
  <Words>256</Words>
  <Characters>1620</Characters>
  <CharactersWithSpaces>1881</CharactersWithSpaces>
  <Paragraphs>11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2016-03-29T18:52:00Z</dcterms:created>
  <dc:creator>User</dc:creator>
  <dc:description/>
  <dc:language>ru-RU</dc:language>
  <cp:lastModifiedBy/>
  <cp:lastPrinted>2016-03-29T18:54:00Z</cp:lastPrinted>
  <dcterms:modified xsi:type="dcterms:W3CDTF">2017-01-31T22:37:44Z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